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5C2" w:rsidRDefault="00BD5BD3" w:rsidP="00BD5BD3">
      <w:pPr>
        <w:jc w:val="both"/>
      </w:pPr>
      <w:r>
        <w:rPr>
          <w:rStyle w:val="Krepko"/>
        </w:rPr>
        <w:t>Začasne registrske tablice v tujini</w:t>
      </w:r>
      <w:r>
        <w:t xml:space="preserve"> - so potrebne, če želite avtomobil, ki ste ga kupili v drugi državi, prepeljati v matično državo, kjer ga boste registrirali. Začasne registrske tablice lahko pridobite v državi, v kateri ste avtomobil kupili; pri tem vam lahko običajno pomaga tudi prodajalec. V EU sicer ne velja vzajemno priznavanje začasnih registrskih tablic med državami članicami, zato najprej preverite, ali bodo začasne tablice države nakupa dovoljene tudi v vseh državah, skozi katere se boste peljali. V državi, kjer </w:t>
      </w:r>
      <w:bookmarkStart w:id="0" w:name="_GoBack"/>
      <w:bookmarkEnd w:id="0"/>
      <w:r>
        <w:t>boste avtomobil registrirali, boste nato dobili stalne registrske tablice. Potrebovali boste tudi avtomobilsko zavarovanje, ki velja za države, skozi katere boste potovali.</w:t>
      </w:r>
    </w:p>
    <w:p w:rsidR="00BD5BD3" w:rsidRDefault="00BD5BD3">
      <w:pPr>
        <w:jc w:val="both"/>
      </w:pPr>
    </w:p>
    <w:sectPr w:rsidR="00BD5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D3"/>
    <w:rsid w:val="00416561"/>
    <w:rsid w:val="005F55E7"/>
    <w:rsid w:val="00821C55"/>
    <w:rsid w:val="00BD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BD5B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BD5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Pečnik</dc:creator>
  <cp:lastModifiedBy>Bojan Pečnik</cp:lastModifiedBy>
  <cp:revision>1</cp:revision>
  <dcterms:created xsi:type="dcterms:W3CDTF">2019-04-24T13:28:00Z</dcterms:created>
  <dcterms:modified xsi:type="dcterms:W3CDTF">2019-04-24T13:29:00Z</dcterms:modified>
</cp:coreProperties>
</file>